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340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44"/>
        <w:gridCol w:w="5103"/>
        <w:gridCol w:w="5387"/>
      </w:tblGrid>
      <w:tr w:rsidR="00310F61" w:rsidRPr="00A33711" w:rsidTr="007C55A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Рассмотрено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РМО</w:t>
            </w:r>
          </w:p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________</w:t>
            </w:r>
            <w:r w:rsidR="004F404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Закирова Р.Т</w:t>
            </w:r>
          </w:p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№  1</w:t>
            </w:r>
          </w:p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«</w:t>
            </w:r>
            <w:r w:rsidR="004F404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27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августа 20</w:t>
            </w:r>
            <w:r w:rsidR="003E75B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14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«Согласовано»</w:t>
            </w:r>
          </w:p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по У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</w:p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 </w:t>
            </w:r>
            <w:r w:rsidR="004F404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Гайфуллина Ф.Х.</w:t>
            </w:r>
          </w:p>
          <w:p w:rsidR="00310F61" w:rsidRPr="00A33711" w:rsidRDefault="004F404F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«27</w:t>
            </w:r>
            <w:r w:rsidR="003E7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август 2014 </w:t>
            </w:r>
            <w:r w:rsidR="00310F61"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г. </w:t>
            </w:r>
          </w:p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«Утверждаю»</w:t>
            </w:r>
          </w:p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</w:t>
            </w:r>
            <w:r w:rsidR="004F404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Усманова Г.И.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310F61" w:rsidRPr="00A33711" w:rsidRDefault="004F404F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 85</w:t>
            </w:r>
          </w:p>
          <w:p w:rsidR="00310F61" w:rsidRPr="00A33711" w:rsidRDefault="00310F61" w:rsidP="007C55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 </w:t>
            </w:r>
            <w:r w:rsidR="004F40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«27</w:t>
            </w:r>
            <w:r w:rsidR="003E7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август 2014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310F61" w:rsidRPr="00A33711" w:rsidRDefault="00310F61" w:rsidP="00310F61">
      <w:pPr>
        <w:rPr>
          <w:rFonts w:ascii="Times New Roman" w:hAnsi="Times New Roman"/>
          <w:b/>
          <w:sz w:val="24"/>
          <w:szCs w:val="24"/>
        </w:rPr>
      </w:pPr>
    </w:p>
    <w:p w:rsidR="00F546CC" w:rsidRDefault="00F546CC" w:rsidP="00310F61">
      <w:pPr>
        <w:spacing w:after="0" w:line="240" w:lineRule="auto"/>
        <w:rPr>
          <w:rFonts w:ascii="Times New Roman" w:hAnsi="Times New Roman"/>
          <w:b/>
          <w:sz w:val="44"/>
          <w:szCs w:val="44"/>
        </w:rPr>
      </w:pPr>
    </w:p>
    <w:p w:rsidR="00310F61" w:rsidRPr="00F546CC" w:rsidRDefault="00310F61" w:rsidP="00310F61">
      <w:pPr>
        <w:spacing w:after="0" w:line="240" w:lineRule="auto"/>
        <w:rPr>
          <w:rFonts w:ascii="Times New Roman" w:eastAsia="Times New Roman" w:hAnsi="Times New Roman"/>
          <w:b/>
          <w:i/>
          <w:sz w:val="48"/>
          <w:szCs w:val="48"/>
          <w:lang w:eastAsia="ru-RU"/>
        </w:rPr>
      </w:pPr>
      <w:r w:rsidRPr="00F546CC">
        <w:rPr>
          <w:rFonts w:ascii="Times New Roman" w:eastAsia="Times New Roman" w:hAnsi="Times New Roman"/>
          <w:b/>
          <w:i/>
          <w:sz w:val="48"/>
          <w:szCs w:val="48"/>
          <w:lang w:eastAsia="ru-RU"/>
        </w:rPr>
        <w:t xml:space="preserve">Рабочая программа </w:t>
      </w:r>
    </w:p>
    <w:p w:rsidR="00310F61" w:rsidRPr="00310F61" w:rsidRDefault="00310F61" w:rsidP="00310F61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 w:rsidRPr="00310F61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                                                                         по изобразительному искусству  </w:t>
      </w:r>
      <w:r w:rsidRPr="00310F6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для </w:t>
      </w:r>
      <w:r w:rsidRPr="00310F61">
        <w:rPr>
          <w:rFonts w:ascii="Times New Roman" w:eastAsia="Times New Roman" w:hAnsi="Times New Roman"/>
          <w:b/>
          <w:i/>
          <w:sz w:val="28"/>
          <w:szCs w:val="28"/>
          <w:lang w:val="tt-RU" w:eastAsia="ru-RU"/>
        </w:rPr>
        <w:t xml:space="preserve">7  </w:t>
      </w:r>
      <w:r w:rsidRPr="00310F61">
        <w:rPr>
          <w:rFonts w:ascii="Times New Roman" w:eastAsia="Times New Roman" w:hAnsi="Times New Roman"/>
          <w:b/>
          <w:sz w:val="28"/>
          <w:szCs w:val="28"/>
          <w:lang w:eastAsia="ru-RU"/>
        </w:rPr>
        <w:t>класса</w:t>
      </w:r>
    </w:p>
    <w:p w:rsidR="00310F61" w:rsidRPr="00310F61" w:rsidRDefault="00310F61" w:rsidP="00310F61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</w:p>
    <w:p w:rsidR="00310F61" w:rsidRPr="00A33711" w:rsidRDefault="00310F61" w:rsidP="00310F6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МБ</w:t>
      </w:r>
      <w:r w:rsidR="004F404F">
        <w:rPr>
          <w:rFonts w:ascii="Times New Roman" w:eastAsia="Times New Roman" w:hAnsi="Times New Roman"/>
          <w:sz w:val="24"/>
          <w:szCs w:val="24"/>
          <w:lang w:eastAsia="ru-RU"/>
        </w:rPr>
        <w:t>ОУ «</w:t>
      </w:r>
      <w:proofErr w:type="spellStart"/>
      <w:r w:rsidR="004F404F">
        <w:rPr>
          <w:rFonts w:ascii="Times New Roman" w:eastAsia="Times New Roman" w:hAnsi="Times New Roman"/>
          <w:sz w:val="24"/>
          <w:szCs w:val="24"/>
          <w:lang w:eastAsia="ru-RU"/>
        </w:rPr>
        <w:t>Вахитовская</w:t>
      </w:r>
      <w:proofErr w:type="spellEnd"/>
      <w:r w:rsidR="004F404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3371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средняя </w:t>
      </w:r>
      <w:proofErr w:type="spellStart"/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>общеобразовательнаяшкола</w:t>
      </w:r>
      <w:proofErr w:type="spellEnd"/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</w:p>
    <w:p w:rsidR="00310F61" w:rsidRPr="00A33711" w:rsidRDefault="004F404F" w:rsidP="00310F61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Верхнеуслонского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10F61" w:rsidRPr="00A33711">
        <w:rPr>
          <w:rFonts w:ascii="Times New Roman" w:eastAsia="Times New Roman" w:hAnsi="Times New Roman"/>
          <w:sz w:val="24"/>
          <w:szCs w:val="24"/>
          <w:lang w:eastAsia="ru-RU"/>
        </w:rPr>
        <w:t>муниципального района Республики Татарстан</w:t>
      </w:r>
    </w:p>
    <w:p w:rsidR="00310F61" w:rsidRPr="00A33711" w:rsidRDefault="00310F61" w:rsidP="00310F6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10F61" w:rsidRPr="00A33711" w:rsidRDefault="00310F61" w:rsidP="00310F6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>Учитель-</w:t>
      </w:r>
      <w:r w:rsidR="004F404F">
        <w:rPr>
          <w:rFonts w:ascii="Times New Roman" w:eastAsia="Times New Roman" w:hAnsi="Times New Roman"/>
          <w:sz w:val="24"/>
          <w:szCs w:val="24"/>
          <w:lang w:val="tt-RU" w:eastAsia="ru-RU"/>
        </w:rPr>
        <w:t>Закирова Г.Х</w:t>
      </w:r>
      <w:r w:rsidR="004F404F"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310F61" w:rsidRPr="00A33711" w:rsidRDefault="00310F61" w:rsidP="00310F6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10F61" w:rsidRPr="00A33711" w:rsidRDefault="00310F61" w:rsidP="00310F6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10F61" w:rsidRPr="00A33711" w:rsidRDefault="00310F61" w:rsidP="00310F6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10F61" w:rsidRPr="00A33711" w:rsidRDefault="00310F61" w:rsidP="00310F6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10F61" w:rsidRPr="00A33711" w:rsidRDefault="00310F61" w:rsidP="00310F61">
      <w:pPr>
        <w:tabs>
          <w:tab w:val="left" w:pos="741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310F61" w:rsidRDefault="00310F61" w:rsidP="00310F61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10F61" w:rsidRDefault="00310F61" w:rsidP="00310F61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10F61" w:rsidRDefault="00310F61" w:rsidP="00310F61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10F61" w:rsidRPr="00A33711" w:rsidRDefault="00310F61" w:rsidP="00310F61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  Рассмотрено на заседании                            </w:t>
      </w:r>
    </w:p>
    <w:p w:rsidR="00310F61" w:rsidRPr="00A33711" w:rsidRDefault="00310F61" w:rsidP="00310F61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педагогического совета                      </w:t>
      </w:r>
    </w:p>
    <w:p w:rsidR="00310F61" w:rsidRPr="00A33711" w:rsidRDefault="003E75B1" w:rsidP="00310F61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№ 1 </w:t>
      </w:r>
      <w:proofErr w:type="spellStart"/>
      <w:r w:rsidR="00310F61" w:rsidRPr="00A33711">
        <w:rPr>
          <w:rFonts w:ascii="Times New Roman" w:eastAsia="Times New Roman" w:hAnsi="Times New Roman"/>
          <w:sz w:val="24"/>
          <w:szCs w:val="24"/>
          <w:lang w:eastAsia="ru-RU"/>
        </w:rPr>
        <w:t>отпротокол</w:t>
      </w:r>
      <w:proofErr w:type="spellEnd"/>
      <w:r w:rsidR="004F404F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«27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» август 2014 г</w:t>
      </w:r>
    </w:p>
    <w:p w:rsidR="00310F61" w:rsidRPr="00A33711" w:rsidRDefault="00310F61" w:rsidP="00310F61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F546CC" w:rsidRDefault="00F546CC" w:rsidP="00F546CC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546CC" w:rsidRDefault="00F546CC" w:rsidP="00F546CC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546CC" w:rsidRDefault="00F546CC" w:rsidP="00F546CC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546CC" w:rsidRDefault="00F546CC" w:rsidP="00F546CC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546CC" w:rsidRDefault="003E75B1" w:rsidP="00F546CC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2014 -2015</w:t>
      </w:r>
      <w:bookmarkStart w:id="0" w:name="_GoBack"/>
      <w:bookmarkEnd w:id="0"/>
      <w:r w:rsidR="00310F61"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 г</w:t>
      </w:r>
    </w:p>
    <w:p w:rsidR="004F404F" w:rsidRDefault="004F404F" w:rsidP="00F546CC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404F" w:rsidRDefault="004F404F" w:rsidP="00F546CC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13281" w:rsidRDefault="00713281" w:rsidP="00F546CC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D0FD4" w:rsidRPr="00F546CC" w:rsidRDefault="00BD0FD4" w:rsidP="00F546CC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</w:rPr>
        <w:lastRenderedPageBreak/>
        <w:t xml:space="preserve">Учебно </w:t>
      </w:r>
      <w:proofErr w:type="gramStart"/>
      <w:r>
        <w:rPr>
          <w:rFonts w:ascii="Times New Roman" w:hAnsi="Times New Roman"/>
          <w:b/>
          <w:sz w:val="24"/>
        </w:rPr>
        <w:t>–т</w:t>
      </w:r>
      <w:proofErr w:type="gramEnd"/>
      <w:r>
        <w:rPr>
          <w:rFonts w:ascii="Times New Roman" w:hAnsi="Times New Roman"/>
          <w:b/>
          <w:sz w:val="24"/>
        </w:rPr>
        <w:t>ематическое планирование</w:t>
      </w:r>
    </w:p>
    <w:p w:rsidR="00BD0FD4" w:rsidRPr="00261CA3" w:rsidRDefault="00BD0FD4" w:rsidP="00BD0FD4">
      <w:pPr>
        <w:jc w:val="center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z w:val="24"/>
          <w:u w:val="single"/>
        </w:rPr>
        <w:t xml:space="preserve"> изобразительному искусству</w:t>
      </w:r>
      <w:r w:rsidRPr="00261CA3">
        <w:rPr>
          <w:rFonts w:ascii="Times New Roman" w:hAnsi="Times New Roman"/>
          <w:sz w:val="24"/>
          <w:u w:val="single"/>
        </w:rPr>
        <w:t xml:space="preserve"> (</w:t>
      </w:r>
      <w:proofErr w:type="gramStart"/>
      <w:r>
        <w:rPr>
          <w:rFonts w:ascii="Times New Roman" w:hAnsi="Times New Roman"/>
          <w:sz w:val="24"/>
          <w:u w:val="single"/>
        </w:rPr>
        <w:t>ИЗО</w:t>
      </w:r>
      <w:proofErr w:type="gramEnd"/>
      <w:r w:rsidRPr="00261CA3">
        <w:rPr>
          <w:rFonts w:ascii="Times New Roman" w:hAnsi="Times New Roman"/>
          <w:sz w:val="24"/>
          <w:u w:val="single"/>
        </w:rPr>
        <w:t>)</w:t>
      </w:r>
    </w:p>
    <w:p w:rsidR="00BD0FD4" w:rsidRDefault="00BD0FD4" w:rsidP="00BD0FD4">
      <w:pPr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Класс </w:t>
      </w:r>
      <w:r>
        <w:rPr>
          <w:rFonts w:ascii="Times New Roman" w:hAnsi="Times New Roman"/>
          <w:sz w:val="24"/>
          <w:u w:val="single"/>
        </w:rPr>
        <w:t>7</w:t>
      </w:r>
    </w:p>
    <w:p w:rsidR="00BD0FD4" w:rsidRDefault="00BD0FD4" w:rsidP="00BD0FD4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Учитель</w:t>
      </w:r>
      <w:r w:rsidR="00713281">
        <w:rPr>
          <w:rFonts w:ascii="Times New Roman" w:hAnsi="Times New Roman"/>
          <w:sz w:val="24"/>
          <w:u w:val="single"/>
        </w:rPr>
        <w:t xml:space="preserve"> </w:t>
      </w:r>
      <w:proofErr w:type="spellStart"/>
      <w:r w:rsidR="00713281">
        <w:rPr>
          <w:rFonts w:ascii="Times New Roman" w:hAnsi="Times New Roman"/>
          <w:sz w:val="24"/>
          <w:u w:val="single"/>
        </w:rPr>
        <w:t>Закирова</w:t>
      </w:r>
      <w:proofErr w:type="spellEnd"/>
      <w:r w:rsidR="00713281">
        <w:rPr>
          <w:rFonts w:ascii="Times New Roman" w:hAnsi="Times New Roman"/>
          <w:sz w:val="24"/>
          <w:u w:val="single"/>
        </w:rPr>
        <w:t xml:space="preserve"> Г.Х  </w:t>
      </w:r>
      <w:r>
        <w:rPr>
          <w:rFonts w:ascii="Times New Roman" w:hAnsi="Times New Roman"/>
          <w:sz w:val="24"/>
        </w:rPr>
        <w:t>Количество часов</w:t>
      </w:r>
      <w:r w:rsidR="00713281">
        <w:rPr>
          <w:rFonts w:ascii="Times New Roman" w:hAnsi="Times New Roman"/>
          <w:sz w:val="24"/>
        </w:rPr>
        <w:t xml:space="preserve"> 35</w:t>
      </w:r>
    </w:p>
    <w:p w:rsidR="00BD0FD4" w:rsidRDefault="00BD0FD4" w:rsidP="00BD0FD4">
      <w:pPr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Всего</w:t>
      </w:r>
      <w:r>
        <w:rPr>
          <w:rFonts w:ascii="Times New Roman" w:hAnsi="Times New Roman"/>
          <w:sz w:val="24"/>
          <w:u w:val="single"/>
        </w:rPr>
        <w:t xml:space="preserve"> 35 </w:t>
      </w:r>
      <w:r>
        <w:rPr>
          <w:rFonts w:ascii="Times New Roman" w:hAnsi="Times New Roman"/>
          <w:sz w:val="24"/>
        </w:rPr>
        <w:t>часов;  в неделю</w:t>
      </w:r>
      <w:r>
        <w:rPr>
          <w:rFonts w:ascii="Times New Roman" w:hAnsi="Times New Roman"/>
          <w:sz w:val="24"/>
          <w:u w:val="single"/>
        </w:rPr>
        <w:t xml:space="preserve"> 1 </w:t>
      </w:r>
      <w:r>
        <w:rPr>
          <w:rFonts w:ascii="Times New Roman" w:hAnsi="Times New Roman"/>
          <w:sz w:val="24"/>
        </w:rPr>
        <w:t>час</w:t>
      </w:r>
    </w:p>
    <w:p w:rsidR="00BD0FD4" w:rsidRDefault="00BD0FD4" w:rsidP="00BD0FD4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u w:val="single"/>
          <w:shd w:val="clear" w:color="auto" w:fill="FFFFFF"/>
        </w:rPr>
      </w:pPr>
      <w:r>
        <w:rPr>
          <w:rFonts w:ascii="Times New Roman" w:hAnsi="Times New Roman"/>
          <w:sz w:val="24"/>
          <w:shd w:val="clear" w:color="auto" w:fill="FFFFFF"/>
        </w:rPr>
        <w:t>Планирование составлено</w:t>
      </w:r>
      <w:r w:rsidRPr="00EB2505">
        <w:rPr>
          <w:rFonts w:ascii="Times New Roman" w:hAnsi="Times New Roman"/>
          <w:color w:val="000000"/>
          <w:sz w:val="24"/>
          <w:u w:val="single"/>
          <w:shd w:val="clear" w:color="auto" w:fill="FFFFFF"/>
        </w:rPr>
        <w:t xml:space="preserve">с учётом учебной программы «Изобразительное искусство» 5-9 </w:t>
      </w:r>
      <w:proofErr w:type="spellStart"/>
      <w:r w:rsidRPr="00EB2505">
        <w:rPr>
          <w:rFonts w:ascii="Times New Roman" w:hAnsi="Times New Roman"/>
          <w:color w:val="000000"/>
          <w:sz w:val="24"/>
          <w:u w:val="single"/>
          <w:shd w:val="clear" w:color="auto" w:fill="FFFFFF"/>
        </w:rPr>
        <w:t>кл</w:t>
      </w:r>
      <w:proofErr w:type="spellEnd"/>
      <w:r w:rsidRPr="00EB2505">
        <w:rPr>
          <w:rFonts w:ascii="Times New Roman" w:hAnsi="Times New Roman"/>
          <w:color w:val="000000"/>
          <w:sz w:val="24"/>
          <w:u w:val="single"/>
          <w:shd w:val="clear" w:color="auto" w:fill="FFFFFF"/>
        </w:rPr>
        <w:t xml:space="preserve">.: программа для общеобразовательных учреждений /В. С. Кузин, С. П. Ломов, Е. В. </w:t>
      </w:r>
      <w:r>
        <w:rPr>
          <w:rFonts w:ascii="Times New Roman" w:hAnsi="Times New Roman"/>
          <w:color w:val="000000"/>
          <w:sz w:val="24"/>
          <w:u w:val="single"/>
          <w:shd w:val="clear" w:color="auto" w:fill="FFFFFF"/>
        </w:rPr>
        <w:t>Шорохов и др.-М.:Дрофа,2007.</w:t>
      </w:r>
    </w:p>
    <w:p w:rsidR="00BD0FD4" w:rsidRDefault="00BD0FD4" w:rsidP="00BD0FD4">
      <w:pPr>
        <w:spacing w:before="240" w:after="240" w:line="252" w:lineRule="auto"/>
        <w:ind w:firstLine="36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Учебник:</w:t>
      </w:r>
    </w:p>
    <w:p w:rsidR="00BD0FD4" w:rsidRDefault="00BD0FD4" w:rsidP="00BD0FD4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r w:rsidRPr="00EB2505">
        <w:rPr>
          <w:rFonts w:ascii="Times New Roman" w:hAnsi="Times New Roman"/>
          <w:color w:val="000000"/>
          <w:sz w:val="24"/>
          <w:shd w:val="clear" w:color="auto" w:fill="FFFFFF"/>
        </w:rPr>
        <w:t xml:space="preserve">«Изобразительное искусство» 5-9 </w:t>
      </w:r>
      <w:proofErr w:type="spellStart"/>
      <w:r w:rsidRPr="00EB2505">
        <w:rPr>
          <w:rFonts w:ascii="Times New Roman" w:hAnsi="Times New Roman"/>
          <w:color w:val="000000"/>
          <w:sz w:val="24"/>
          <w:shd w:val="clear" w:color="auto" w:fill="FFFFFF"/>
        </w:rPr>
        <w:t>кл</w:t>
      </w:r>
      <w:proofErr w:type="spellEnd"/>
      <w:r w:rsidRPr="00EB2505">
        <w:rPr>
          <w:rFonts w:ascii="Times New Roman" w:hAnsi="Times New Roman"/>
          <w:color w:val="000000"/>
          <w:sz w:val="24"/>
          <w:shd w:val="clear" w:color="auto" w:fill="FFFFFF"/>
        </w:rPr>
        <w:t xml:space="preserve">.: программа для общеобразовательных учреждений /В. С. Кузин, С. П. Ломов, Е. В. 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>Шорохов и др.-М.:Дрофа,2007.</w:t>
      </w:r>
    </w:p>
    <w:p w:rsidR="00BD0FD4" w:rsidRDefault="00BD0FD4" w:rsidP="00BD0FD4">
      <w:pPr>
        <w:spacing w:before="240" w:after="240" w:line="252" w:lineRule="auto"/>
        <w:ind w:firstLine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Дополнительная литература</w:t>
      </w:r>
      <w:r>
        <w:rPr>
          <w:rFonts w:ascii="Times New Roman" w:hAnsi="Times New Roman"/>
          <w:sz w:val="24"/>
        </w:rPr>
        <w:t>:</w:t>
      </w:r>
    </w:p>
    <w:p w:rsidR="00BD0FD4" w:rsidRDefault="00BD0FD4" w:rsidP="00BD0FD4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Дорожкин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, Ю. Г.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Хохломская роспись / Ю. Г.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Дорожкин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spellStart"/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>Мозайский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, 2009; </w:t>
      </w:r>
    </w:p>
    <w:p w:rsidR="00BD0FD4" w:rsidRDefault="00BD0FD4" w:rsidP="00BD0FD4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Жегалова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, С. И.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Росписи Хохломы / С. И.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Жегалова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Детская литература, 2001; </w:t>
      </w:r>
    </w:p>
    <w:p w:rsidR="00BD0FD4" w:rsidRDefault="00BD0FD4" w:rsidP="00BD0FD4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Вачьянц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 xml:space="preserve">, А. М. 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«Звучащее безмолвие», или Основы искусствознания | А. М.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Вачьянц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ТОО «Издательский и книготорговый центр АЗ», 2007;</w:t>
      </w:r>
    </w:p>
    <w:p w:rsidR="00BD0FD4" w:rsidRDefault="00BD0FD4" w:rsidP="00BD0FD4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Вачьянц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, А. М.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Западноевропейское Средневековье / А. М.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Вачьянц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Айрис-Пресс, 2007.</w:t>
      </w:r>
    </w:p>
    <w:p w:rsidR="00BD0FD4" w:rsidRDefault="00BD0FD4" w:rsidP="00BD0FD4">
      <w:pPr>
        <w:spacing w:after="0" w:line="252" w:lineRule="auto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BD0FD4" w:rsidRDefault="00BD0FD4" w:rsidP="00BD0FD4">
      <w:pPr>
        <w:spacing w:before="240" w:after="240" w:line="252" w:lineRule="auto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BD0FD4" w:rsidRDefault="00BD0FD4" w:rsidP="00BD0FD4">
      <w:pPr>
        <w:spacing w:before="240" w:after="240" w:line="252" w:lineRule="auto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822834" w:rsidRDefault="00822834" w:rsidP="00BD0FD4">
      <w:pPr>
        <w:spacing w:before="240" w:after="240" w:line="252" w:lineRule="auto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8140B9" w:rsidRDefault="008140B9" w:rsidP="00BD0FD4">
      <w:pPr>
        <w:spacing w:before="240" w:after="240" w:line="252" w:lineRule="auto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8140B9" w:rsidRDefault="008140B9" w:rsidP="00BD0FD4">
      <w:pPr>
        <w:spacing w:before="240" w:after="240" w:line="252" w:lineRule="auto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713281" w:rsidRDefault="00713281" w:rsidP="00BD0FD4">
      <w:pPr>
        <w:spacing w:before="240" w:after="240" w:line="252" w:lineRule="auto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713281" w:rsidRDefault="00713281" w:rsidP="00BD0FD4">
      <w:pPr>
        <w:spacing w:before="240" w:after="240" w:line="252" w:lineRule="auto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BD0FD4" w:rsidRDefault="00BD0FD4" w:rsidP="00BD0FD4">
      <w:pPr>
        <w:spacing w:before="240" w:after="240" w:line="252" w:lineRule="auto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Программа « Искусство (</w:t>
      </w:r>
      <w:proofErr w:type="gramStart"/>
      <w:r>
        <w:rPr>
          <w:rFonts w:ascii="Times New Roman" w:hAnsi="Times New Roman"/>
          <w:b/>
          <w:color w:val="000000"/>
          <w:sz w:val="24"/>
        </w:rPr>
        <w:t>ИЗО</w:t>
      </w:r>
      <w:proofErr w:type="gramEnd"/>
      <w:r>
        <w:rPr>
          <w:rFonts w:ascii="Times New Roman" w:hAnsi="Times New Roman"/>
          <w:b/>
          <w:color w:val="000000"/>
          <w:sz w:val="24"/>
        </w:rPr>
        <w:t>)»</w:t>
      </w:r>
    </w:p>
    <w:p w:rsidR="00BD0FD4" w:rsidRDefault="00BD0FD4" w:rsidP="008140B9">
      <w:pPr>
        <w:spacing w:before="240" w:after="240" w:line="252" w:lineRule="auto"/>
        <w:ind w:firstLine="36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составлена и соответствует федеральному компоненту государственному стандарту общего образования и объёмом времени, отведённым на изучение предмета по базисному учебному плану, а также с учётом учебной программы «Изобразительное искусство» В.С. Кузин, С.П. Ломов, Е.В. Шорохов и др.-2007.</w:t>
      </w:r>
    </w:p>
    <w:p w:rsidR="00BD0FD4" w:rsidRDefault="00BD0FD4" w:rsidP="00BD0FD4">
      <w:pPr>
        <w:spacing w:before="240" w:after="240" w:line="252" w:lineRule="auto"/>
        <w:ind w:firstLine="360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Пояснительная записка.</w:t>
      </w:r>
    </w:p>
    <w:p w:rsidR="008140B9" w:rsidRPr="008140B9" w:rsidRDefault="008140B9" w:rsidP="008140B9">
      <w:pPr>
        <w:spacing w:before="240" w:after="240" w:line="252" w:lineRule="auto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 xml:space="preserve">Данная рабочая </w:t>
      </w:r>
      <w:r>
        <w:rPr>
          <w:rFonts w:ascii="Times New Roman" w:hAnsi="Times New Roman"/>
          <w:sz w:val="24"/>
        </w:rPr>
        <w:t>программа по</w:t>
      </w:r>
      <w:r w:rsidRPr="008140B9">
        <w:rPr>
          <w:rFonts w:ascii="Times New Roman" w:hAnsi="Times New Roman"/>
          <w:sz w:val="24"/>
          <w:u w:val="single"/>
        </w:rPr>
        <w:t xml:space="preserve"> изобразительному искусству</w:t>
      </w:r>
      <w:r>
        <w:rPr>
          <w:rFonts w:ascii="Times New Roman" w:hAnsi="Times New Roman"/>
          <w:sz w:val="24"/>
        </w:rPr>
        <w:t xml:space="preserve">  7 </w:t>
      </w:r>
      <w:r w:rsidRPr="008140B9">
        <w:rPr>
          <w:rFonts w:ascii="Times New Roman" w:hAnsi="Times New Roman"/>
          <w:sz w:val="24"/>
        </w:rPr>
        <w:t>класса  составлена на основании следующих документов:</w:t>
      </w:r>
    </w:p>
    <w:p w:rsidR="008140B9" w:rsidRPr="008140B9" w:rsidRDefault="008140B9" w:rsidP="008140B9">
      <w:pPr>
        <w:spacing w:before="240" w:after="240" w:line="252" w:lineRule="auto"/>
        <w:ind w:firstLine="360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>- Закона Российской Федерации «Об образовании» (в действующей редакции);</w:t>
      </w:r>
    </w:p>
    <w:p w:rsidR="008140B9" w:rsidRPr="008140B9" w:rsidRDefault="008140B9" w:rsidP="008140B9">
      <w:pPr>
        <w:spacing w:before="240" w:after="240" w:line="252" w:lineRule="auto"/>
        <w:ind w:firstLine="360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>- Закона Республики Татарстан «Об образовании» (в действующей редакции);</w:t>
      </w:r>
    </w:p>
    <w:p w:rsidR="008140B9" w:rsidRPr="008140B9" w:rsidRDefault="008140B9" w:rsidP="008140B9">
      <w:pPr>
        <w:spacing w:before="240" w:after="240" w:line="252" w:lineRule="auto"/>
        <w:ind w:firstLine="360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>- Закона Российской Федерации «О языках народов Российской Федерации» №126-ФЗ от 24.07.1998г. (в действующей редакции);</w:t>
      </w:r>
    </w:p>
    <w:p w:rsidR="008140B9" w:rsidRPr="008140B9" w:rsidRDefault="008140B9" w:rsidP="008140B9">
      <w:pPr>
        <w:spacing w:before="240" w:after="240" w:line="252" w:lineRule="auto"/>
        <w:ind w:firstLine="360"/>
        <w:jc w:val="center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>- Закона Республики Татарстан «О государственных языках Республики Татарстан и других языках в Республике Татарстан» №443РТ от 18.07.2004г.</w:t>
      </w:r>
    </w:p>
    <w:p w:rsidR="008140B9" w:rsidRPr="008140B9" w:rsidRDefault="008140B9" w:rsidP="008140B9">
      <w:pPr>
        <w:spacing w:before="240" w:after="240" w:line="252" w:lineRule="auto"/>
        <w:ind w:firstLine="360"/>
        <w:jc w:val="center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>- Типового положения об общеобразовательном учреждении (утверждено постановлением Правительства Российской Федерации от 19 марта 2001г. №196);</w:t>
      </w:r>
    </w:p>
    <w:p w:rsidR="008140B9" w:rsidRPr="008140B9" w:rsidRDefault="008140B9" w:rsidP="008140B9">
      <w:pPr>
        <w:spacing w:before="240" w:after="240" w:line="252" w:lineRule="auto"/>
        <w:ind w:firstLine="360"/>
        <w:jc w:val="center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 xml:space="preserve">- Федерального государственного образовательного стандарта основного общего образования (утвержден приказом </w:t>
      </w:r>
      <w:proofErr w:type="spellStart"/>
      <w:r w:rsidRPr="008140B9">
        <w:rPr>
          <w:rFonts w:ascii="Times New Roman" w:hAnsi="Times New Roman"/>
          <w:sz w:val="24"/>
        </w:rPr>
        <w:t>Минобрнауки</w:t>
      </w:r>
      <w:proofErr w:type="spellEnd"/>
      <w:r w:rsidRPr="008140B9">
        <w:rPr>
          <w:rFonts w:ascii="Times New Roman" w:hAnsi="Times New Roman"/>
          <w:sz w:val="24"/>
        </w:rPr>
        <w:t xml:space="preserve"> России от 17 декабря 2010г. №1897, зарегистрирован в Минюсте России 1 февраля 2011г., регистрационный номер 19644);</w:t>
      </w:r>
    </w:p>
    <w:p w:rsidR="008140B9" w:rsidRPr="008140B9" w:rsidRDefault="008140B9" w:rsidP="008140B9">
      <w:pPr>
        <w:spacing w:before="240" w:after="240" w:line="252" w:lineRule="auto"/>
        <w:ind w:firstLine="360"/>
        <w:jc w:val="center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ab/>
        <w:t>- приказа Министерства образования и науки Российской Федерации от 31 января 2012 года №69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</w:t>
      </w:r>
    </w:p>
    <w:p w:rsidR="008140B9" w:rsidRDefault="008140B9" w:rsidP="008140B9">
      <w:pPr>
        <w:spacing w:before="240" w:after="240" w:line="252" w:lineRule="auto"/>
        <w:ind w:firstLine="360"/>
        <w:jc w:val="center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ab/>
        <w:t xml:space="preserve">- Федерального компонента государственного Стандарта начального, основного общего и среднего (полного) общего образования (Приказ МО РФ от 5 марта 2004г. №1089) (для 4-11 </w:t>
      </w:r>
      <w:proofErr w:type="spellStart"/>
      <w:r w:rsidRPr="008140B9">
        <w:rPr>
          <w:rFonts w:ascii="Times New Roman" w:hAnsi="Times New Roman"/>
          <w:sz w:val="24"/>
        </w:rPr>
        <w:t>кл</w:t>
      </w:r>
      <w:proofErr w:type="spellEnd"/>
      <w:r w:rsidRPr="008140B9">
        <w:rPr>
          <w:rFonts w:ascii="Times New Roman" w:hAnsi="Times New Roman"/>
          <w:sz w:val="24"/>
        </w:rPr>
        <w:t>),</w:t>
      </w:r>
    </w:p>
    <w:p w:rsidR="008140B9" w:rsidRPr="008140B9" w:rsidRDefault="008140B9" w:rsidP="008140B9">
      <w:pPr>
        <w:spacing w:before="240" w:after="240" w:line="252" w:lineRule="auto"/>
        <w:ind w:firstLine="360"/>
        <w:jc w:val="center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ab/>
        <w:t>- 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аккредитацию;</w:t>
      </w:r>
    </w:p>
    <w:p w:rsidR="008140B9" w:rsidRDefault="008140B9" w:rsidP="008140B9">
      <w:pPr>
        <w:spacing w:before="240" w:after="240" w:line="252" w:lineRule="auto"/>
        <w:ind w:firstLine="360"/>
        <w:jc w:val="center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ab/>
        <w:t xml:space="preserve">- письма </w:t>
      </w:r>
      <w:proofErr w:type="spellStart"/>
      <w:r w:rsidRPr="008140B9">
        <w:rPr>
          <w:rFonts w:ascii="Times New Roman" w:hAnsi="Times New Roman"/>
          <w:sz w:val="24"/>
        </w:rPr>
        <w:t>МОиН</w:t>
      </w:r>
      <w:proofErr w:type="spellEnd"/>
      <w:r w:rsidRPr="008140B9">
        <w:rPr>
          <w:rFonts w:ascii="Times New Roman" w:hAnsi="Times New Roman"/>
          <w:sz w:val="24"/>
        </w:rPr>
        <w:t xml:space="preserve"> РТ от 23.06.2012г. №7699/12 «Об учебных планах для </w:t>
      </w:r>
      <w:r w:rsidRPr="008140B9">
        <w:rPr>
          <w:rFonts w:ascii="Times New Roman" w:hAnsi="Times New Roman"/>
          <w:sz w:val="24"/>
          <w:lang w:val="en-US"/>
        </w:rPr>
        <w:t>I</w:t>
      </w:r>
      <w:r w:rsidRPr="008140B9">
        <w:rPr>
          <w:rFonts w:ascii="Times New Roman" w:hAnsi="Times New Roman"/>
          <w:sz w:val="24"/>
        </w:rPr>
        <w:t>-</w:t>
      </w:r>
      <w:r w:rsidRPr="008140B9">
        <w:rPr>
          <w:rFonts w:ascii="Times New Roman" w:hAnsi="Times New Roman"/>
          <w:sz w:val="24"/>
          <w:lang w:val="en-US"/>
        </w:rPr>
        <w:t>IX</w:t>
      </w:r>
      <w:r w:rsidRPr="008140B9">
        <w:rPr>
          <w:rFonts w:ascii="Times New Roman" w:hAnsi="Times New Roman"/>
          <w:sz w:val="24"/>
        </w:rPr>
        <w:t xml:space="preserve">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образования;</w:t>
      </w:r>
    </w:p>
    <w:p w:rsidR="008140B9" w:rsidRPr="008140B9" w:rsidRDefault="008140B9" w:rsidP="008140B9">
      <w:pPr>
        <w:spacing w:before="240" w:after="240" w:line="252" w:lineRule="auto"/>
        <w:ind w:firstLine="360"/>
        <w:jc w:val="center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ab/>
        <w:t xml:space="preserve">- приказа </w:t>
      </w:r>
      <w:proofErr w:type="spellStart"/>
      <w:r w:rsidRPr="008140B9">
        <w:rPr>
          <w:rFonts w:ascii="Times New Roman" w:hAnsi="Times New Roman"/>
          <w:sz w:val="24"/>
        </w:rPr>
        <w:t>МОиН</w:t>
      </w:r>
      <w:proofErr w:type="spellEnd"/>
      <w:r w:rsidRPr="008140B9">
        <w:rPr>
          <w:rFonts w:ascii="Times New Roman" w:hAnsi="Times New Roman"/>
          <w:sz w:val="24"/>
        </w:rPr>
        <w:t xml:space="preserve"> РТ от 09.07.2012г. №4154/12 «Об утверждении базисного и примерных учебных планов для образовательных учреждений Республики Татарстан, реализующих программы начального общего и основного общего образования»;</w:t>
      </w:r>
    </w:p>
    <w:p w:rsidR="008140B9" w:rsidRPr="008140B9" w:rsidRDefault="008140B9" w:rsidP="008140B9">
      <w:pPr>
        <w:spacing w:before="240" w:after="240" w:line="252" w:lineRule="auto"/>
        <w:ind w:firstLine="360"/>
        <w:jc w:val="center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ab/>
        <w:t xml:space="preserve">- приказа </w:t>
      </w:r>
      <w:proofErr w:type="spellStart"/>
      <w:r w:rsidRPr="008140B9">
        <w:rPr>
          <w:rFonts w:ascii="Times New Roman" w:hAnsi="Times New Roman"/>
          <w:sz w:val="24"/>
        </w:rPr>
        <w:t>МОиН</w:t>
      </w:r>
      <w:proofErr w:type="spellEnd"/>
      <w:r w:rsidRPr="008140B9">
        <w:rPr>
          <w:rFonts w:ascii="Times New Roman" w:hAnsi="Times New Roman"/>
          <w:sz w:val="24"/>
        </w:rPr>
        <w:t xml:space="preserve"> РТ от 10.07.2012г. №4165/12 «Об утверждении базисного учебного плана для образовательных учреждений Республики Татарстан, реализующих программы среднего (полного) общего образования».</w:t>
      </w:r>
    </w:p>
    <w:p w:rsidR="008140B9" w:rsidRDefault="008140B9" w:rsidP="008140B9">
      <w:pPr>
        <w:spacing w:before="240" w:after="240" w:line="252" w:lineRule="auto"/>
        <w:ind w:firstLine="360"/>
        <w:jc w:val="center"/>
        <w:rPr>
          <w:rFonts w:ascii="Times New Roman" w:hAnsi="Times New Roman"/>
          <w:sz w:val="24"/>
        </w:rPr>
      </w:pPr>
      <w:r w:rsidRPr="008140B9">
        <w:rPr>
          <w:rFonts w:ascii="Times New Roman" w:hAnsi="Times New Roman"/>
          <w:sz w:val="24"/>
        </w:rPr>
        <w:tab/>
      </w:r>
      <w:proofErr w:type="gramStart"/>
      <w:r w:rsidRPr="008140B9">
        <w:rPr>
          <w:rFonts w:ascii="Times New Roman" w:hAnsi="Times New Roman"/>
          <w:sz w:val="24"/>
        </w:rPr>
        <w:t>- Учебног</w:t>
      </w:r>
      <w:r w:rsidR="00713281">
        <w:rPr>
          <w:rFonts w:ascii="Times New Roman" w:hAnsi="Times New Roman"/>
          <w:sz w:val="24"/>
        </w:rPr>
        <w:t>о плана МБОУ «</w:t>
      </w:r>
      <w:proofErr w:type="spellStart"/>
      <w:r w:rsidR="00713281">
        <w:rPr>
          <w:rFonts w:ascii="Times New Roman" w:hAnsi="Times New Roman"/>
          <w:sz w:val="24"/>
        </w:rPr>
        <w:t>Вахитовская</w:t>
      </w:r>
      <w:proofErr w:type="spellEnd"/>
      <w:r w:rsidR="00713281">
        <w:rPr>
          <w:rFonts w:ascii="Times New Roman" w:hAnsi="Times New Roman"/>
          <w:sz w:val="24"/>
        </w:rPr>
        <w:t xml:space="preserve"> </w:t>
      </w:r>
      <w:r w:rsidRPr="008140B9">
        <w:rPr>
          <w:rFonts w:ascii="Times New Roman" w:hAnsi="Times New Roman"/>
          <w:sz w:val="24"/>
        </w:rPr>
        <w:t>средняя общеобразоват</w:t>
      </w:r>
      <w:r w:rsidR="00713281">
        <w:rPr>
          <w:rFonts w:ascii="Times New Roman" w:hAnsi="Times New Roman"/>
          <w:sz w:val="24"/>
        </w:rPr>
        <w:t xml:space="preserve">ельная школа» </w:t>
      </w:r>
      <w:r w:rsidR="004F404F">
        <w:rPr>
          <w:rFonts w:ascii="Times New Roman" w:hAnsi="Times New Roman"/>
          <w:sz w:val="24"/>
        </w:rPr>
        <w:t xml:space="preserve"> </w:t>
      </w:r>
      <w:proofErr w:type="spellStart"/>
      <w:r w:rsidR="00713281">
        <w:rPr>
          <w:rFonts w:ascii="Times New Roman" w:hAnsi="Times New Roman"/>
          <w:sz w:val="24"/>
        </w:rPr>
        <w:t>Верхнеуслонского</w:t>
      </w:r>
      <w:proofErr w:type="spellEnd"/>
      <w:r w:rsidR="00713281">
        <w:rPr>
          <w:rFonts w:ascii="Times New Roman" w:hAnsi="Times New Roman"/>
          <w:sz w:val="24"/>
        </w:rPr>
        <w:t xml:space="preserve"> </w:t>
      </w:r>
      <w:r w:rsidRPr="008140B9">
        <w:rPr>
          <w:rFonts w:ascii="Times New Roman" w:hAnsi="Times New Roman"/>
          <w:sz w:val="24"/>
        </w:rPr>
        <w:t>муниципального рай</w:t>
      </w:r>
      <w:r w:rsidR="00B416D2">
        <w:rPr>
          <w:rFonts w:ascii="Times New Roman" w:hAnsi="Times New Roman"/>
          <w:sz w:val="24"/>
        </w:rPr>
        <w:t>она Республики Татарстан на 2014-2015</w:t>
      </w:r>
      <w:r w:rsidRPr="008140B9">
        <w:rPr>
          <w:rFonts w:ascii="Times New Roman" w:hAnsi="Times New Roman"/>
          <w:sz w:val="24"/>
        </w:rPr>
        <w:t xml:space="preserve"> учебный год (утвержденного решением педагогическо</w:t>
      </w:r>
      <w:r w:rsidR="00713281">
        <w:rPr>
          <w:rFonts w:ascii="Times New Roman" w:hAnsi="Times New Roman"/>
          <w:sz w:val="24"/>
        </w:rPr>
        <w:t>го совета (Протокол №  1_ от _27</w:t>
      </w:r>
      <w:r w:rsidR="00B416D2">
        <w:rPr>
          <w:rFonts w:ascii="Times New Roman" w:hAnsi="Times New Roman"/>
          <w:sz w:val="24"/>
        </w:rPr>
        <w:t xml:space="preserve">  августа 2014</w:t>
      </w:r>
      <w:r w:rsidRPr="008140B9">
        <w:rPr>
          <w:rFonts w:ascii="Times New Roman" w:hAnsi="Times New Roman"/>
          <w:sz w:val="24"/>
        </w:rPr>
        <w:t xml:space="preserve"> года).</w:t>
      </w:r>
      <w:proofErr w:type="gramEnd"/>
    </w:p>
    <w:p w:rsidR="00BD0FD4" w:rsidRPr="008140B9" w:rsidRDefault="00BD0FD4" w:rsidP="008140B9">
      <w:pPr>
        <w:spacing w:before="240" w:after="240" w:line="252" w:lineRule="auto"/>
        <w:ind w:firstLine="36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Развернутый тематический план по предмету «Изобразительное искусство» разработан применительно к учебной программе «Изобразительное искусство » для 5–9 классов  под ред. В.С. Кузин (2007)</w:t>
      </w:r>
    </w:p>
    <w:p w:rsidR="00BD0FD4" w:rsidRDefault="00BD0FD4" w:rsidP="00BD0FD4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Тематический план рассчитан на объем 35 часов в учебном году, что соответствует содержанию образования в рамках Примерной программы по изобразительному искусству – 1 час в неделю. </w:t>
      </w:r>
    </w:p>
    <w:p w:rsidR="00BD0FD4" w:rsidRDefault="00BD0FD4" w:rsidP="00BD0FD4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Формирование интересов, потребностей личности школьника осуществляется различными средствами, в том числе и средствами изобразительного искусства. Успех здесь может быть обеспечен лишь тогда, когда учащийся наряду с самостоятельной изобразительной деятельностью подготовлен к восприятию картин, рисунков, скульптур, произведений архитектуры и декоративно-прикладного искусства. Незаменимую роль в этом играют уроки изобразительного искусства. </w:t>
      </w:r>
    </w:p>
    <w:p w:rsidR="00BD0FD4" w:rsidRDefault="00BD0FD4" w:rsidP="00BD0FD4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Человек, понимающий язык графики, живописи, скульптуры, гораздо глубже воспринимает другие виды искусства. </w:t>
      </w:r>
    </w:p>
    <w:p w:rsidR="00BD0FD4" w:rsidRDefault="00BD0FD4" w:rsidP="00BD0FD4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hd w:val="clear" w:color="auto" w:fill="FFFFFF"/>
        </w:rPr>
        <w:t xml:space="preserve">Цель 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- освоение детьми элементарной грамоты изобразительного искусства. Эта цель в средней школе – залог того, что со временем они сумеют по достоинству оценить не только глубину содержания художественных произведений, но и всю сложность их изобразительно-выразительных средств.</w:t>
      </w:r>
    </w:p>
    <w:p w:rsidR="00BD0FD4" w:rsidRDefault="00BD0FD4" w:rsidP="00BD0FD4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Поэтому главной </w:t>
      </w:r>
      <w:r>
        <w:rPr>
          <w:rFonts w:ascii="Times New Roman" w:hAnsi="Times New Roman"/>
          <w:b/>
          <w:color w:val="000000"/>
          <w:sz w:val="24"/>
          <w:shd w:val="clear" w:color="auto" w:fill="FFFFFF"/>
        </w:rPr>
        <w:t>задачей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учителя изобразительного искусства становится задача пробуждения фантазии ученика, увлечение его творчеством без навязывания собственных мнений и вкусов. Для этого не стоит жалеть ни ярких красок, ни карандашей, ни самой хорошей бумаги. Учащиеся должны увидеть силу художественных материалов и их возможности. А также необходимо решать следующие задачи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</w:p>
    <w:p w:rsidR="00BD0FD4" w:rsidRDefault="00BD0FD4" w:rsidP="00BD0FD4">
      <w:pPr>
        <w:numPr>
          <w:ilvl w:val="0"/>
          <w:numId w:val="1"/>
        </w:numPr>
        <w:tabs>
          <w:tab w:val="left" w:leader="underscore" w:pos="10290"/>
        </w:tabs>
        <w:spacing w:after="0" w:line="252" w:lineRule="auto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Углублять представления учащихся о </w:t>
      </w:r>
      <w:proofErr w:type="spellStart"/>
      <w:r w:rsidR="00F546CC">
        <w:rPr>
          <w:rFonts w:ascii="Times New Roman" w:hAnsi="Times New Roman"/>
          <w:color w:val="000000"/>
          <w:sz w:val="24"/>
          <w:shd w:val="clear" w:color="auto" w:fill="FFFFFF"/>
        </w:rPr>
        <w:t>синкретичности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народного искусства на примере фольклорного фестиваля народного мира как синтеза  музыкального, устного и декоративно – прикладного искусства;</w:t>
      </w:r>
    </w:p>
    <w:p w:rsidR="00BD0FD4" w:rsidRDefault="00BD0FD4" w:rsidP="00BD0FD4">
      <w:pPr>
        <w:numPr>
          <w:ilvl w:val="0"/>
          <w:numId w:val="1"/>
        </w:numPr>
        <w:tabs>
          <w:tab w:val="left" w:leader="underscore" w:pos="10290"/>
        </w:tabs>
        <w:spacing w:after="0" w:line="252" w:lineRule="auto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Формировать зрительную компетентность в процессе дальнейшего знакомства с художественными произведениями разных видов и жанров отечественного и зарубежного искусства;</w:t>
      </w:r>
    </w:p>
    <w:p w:rsidR="00BD0FD4" w:rsidRDefault="00BD0FD4" w:rsidP="00BD0FD4">
      <w:pPr>
        <w:numPr>
          <w:ilvl w:val="0"/>
          <w:numId w:val="1"/>
        </w:numPr>
        <w:tabs>
          <w:tab w:val="left" w:leader="underscore" w:pos="10290"/>
        </w:tabs>
        <w:spacing w:after="0" w:line="252" w:lineRule="auto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Знакомить с основными принципами художественных стилей и развивать чувство стиля и художественного вкуса в процессе восприятия произведений и в процессе выполнения творческих работ учащихся. </w:t>
      </w:r>
    </w:p>
    <w:p w:rsidR="00BD0FD4" w:rsidRDefault="00BD0FD4" w:rsidP="00BD0FD4">
      <w:pPr>
        <w:numPr>
          <w:ilvl w:val="0"/>
          <w:numId w:val="1"/>
        </w:numPr>
        <w:tabs>
          <w:tab w:val="left" w:leader="underscore" w:pos="10290"/>
        </w:tabs>
        <w:spacing w:after="0" w:line="252" w:lineRule="auto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Давать представления об основах перспективного изображения интерьера и городского пейзажа.</w:t>
      </w:r>
    </w:p>
    <w:p w:rsidR="00BD0FD4" w:rsidRDefault="00BD0FD4" w:rsidP="00BD0FD4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В течение учебного года учащиеся изучают многие виды и жанры изобразительного искусства, и, в первую очередь, основу основ – рисунок, живопись, композицию. Большое внимание уделено истории искусства, изучению искусствоведческого материала, знакомству с жизнью и творчеством великих художников, укреплению межпредметных связей (литература, история, мировая художественная культура, музыка).</w:t>
      </w:r>
    </w:p>
    <w:p w:rsidR="00BD0FD4" w:rsidRDefault="00BD0FD4" w:rsidP="00BD0FD4">
      <w:pPr>
        <w:spacing w:before="240" w:after="120" w:line="252" w:lineRule="auto"/>
        <w:jc w:val="center"/>
        <w:rPr>
          <w:rFonts w:ascii="Times New Roman" w:hAnsi="Times New Roman"/>
          <w:b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hd w:val="clear" w:color="auto" w:fill="FFFFFF"/>
        </w:rPr>
        <w:t xml:space="preserve">Требования к уровню подготовки учащихся 7 класса </w:t>
      </w:r>
      <w:r>
        <w:rPr>
          <w:rFonts w:ascii="Times New Roman" w:hAnsi="Times New Roman"/>
          <w:b/>
          <w:color w:val="000000"/>
          <w:sz w:val="24"/>
          <w:shd w:val="clear" w:color="auto" w:fill="FFFFFF"/>
        </w:rPr>
        <w:br/>
      </w:r>
    </w:p>
    <w:p w:rsidR="00BD0FD4" w:rsidRDefault="00BD0FD4" w:rsidP="00BD0FD4">
      <w:pPr>
        <w:tabs>
          <w:tab w:val="left" w:pos="990"/>
        </w:tabs>
        <w:spacing w:after="0" w:line="252" w:lineRule="auto"/>
        <w:ind w:firstLine="360"/>
        <w:jc w:val="both"/>
        <w:rPr>
          <w:rFonts w:ascii="Times New Roman" w:hAnsi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i/>
          <w:color w:val="000000"/>
          <w:sz w:val="24"/>
          <w:shd w:val="clear" w:color="auto" w:fill="FFFFFF"/>
        </w:rPr>
        <w:t>В результате изучения изобразительного искусства ученик должен:</w:t>
      </w:r>
    </w:p>
    <w:p w:rsidR="00BD0FD4" w:rsidRDefault="00BD0FD4" w:rsidP="00BD0FD4">
      <w:pPr>
        <w:tabs>
          <w:tab w:val="left" w:pos="990"/>
        </w:tabs>
        <w:spacing w:before="60" w:after="60" w:line="252" w:lineRule="auto"/>
        <w:ind w:firstLine="360"/>
        <w:jc w:val="both"/>
        <w:rPr>
          <w:rFonts w:ascii="Times New Roman" w:hAnsi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i/>
          <w:color w:val="000000"/>
          <w:sz w:val="24"/>
          <w:shd w:val="clear" w:color="auto" w:fill="FFFFFF"/>
        </w:rPr>
        <w:t>знать/понимать:</w:t>
      </w:r>
    </w:p>
    <w:p w:rsidR="00BD0FD4" w:rsidRDefault="00BD0FD4" w:rsidP="00BD0FD4">
      <w:pPr>
        <w:tabs>
          <w:tab w:val="left" w:pos="9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основные виды и жанры изобразительных (пластических) искусств;</w:t>
      </w:r>
    </w:p>
    <w:p w:rsidR="00BD0FD4" w:rsidRDefault="00BD0FD4" w:rsidP="00BD0FD4">
      <w:pPr>
        <w:tabs>
          <w:tab w:val="left" w:pos="9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>– основы изобразительной грамоты (цвет, тон, колорит, пропорции, светотень, перспектива, пространство, объем, ритм, композиция);</w:t>
      </w:r>
      <w:proofErr w:type="gramEnd"/>
    </w:p>
    <w:p w:rsidR="00BD0FD4" w:rsidRDefault="00BD0FD4" w:rsidP="00BD0FD4">
      <w:pPr>
        <w:tabs>
          <w:tab w:val="left" w:pos="9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имена выдающихся представителей русского и зарубежного искусства и их основные произведения;</w:t>
      </w:r>
    </w:p>
    <w:p w:rsidR="00BD0FD4" w:rsidRDefault="00BD0FD4" w:rsidP="00BD0FD4">
      <w:pPr>
        <w:tabs>
          <w:tab w:val="left" w:pos="9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названия наиболее крупных художественных музеев России и мира;</w:t>
      </w:r>
    </w:p>
    <w:p w:rsidR="00BD0FD4" w:rsidRDefault="00BD0FD4" w:rsidP="00BD0FD4">
      <w:pPr>
        <w:tabs>
          <w:tab w:val="left" w:pos="9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значение изобразительного искусства в художественной культуре;</w:t>
      </w:r>
    </w:p>
    <w:p w:rsidR="00BD0FD4" w:rsidRDefault="00BD0FD4" w:rsidP="00BD0FD4">
      <w:pPr>
        <w:tabs>
          <w:tab w:val="left" w:pos="990"/>
        </w:tabs>
        <w:spacing w:before="60" w:after="60" w:line="252" w:lineRule="auto"/>
        <w:ind w:firstLine="360"/>
        <w:jc w:val="both"/>
        <w:rPr>
          <w:rFonts w:ascii="Times New Roman" w:hAnsi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i/>
          <w:color w:val="000000"/>
          <w:sz w:val="24"/>
          <w:shd w:val="clear" w:color="auto" w:fill="FFFFFF"/>
        </w:rPr>
        <w:t>уметь:</w:t>
      </w:r>
    </w:p>
    <w:p w:rsidR="00BD0FD4" w:rsidRDefault="00BD0FD4" w:rsidP="00BD0FD4">
      <w:pPr>
        <w:tabs>
          <w:tab w:val="left" w:pos="9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применять художественные материалы (гуашь, акварель, тушь, природные и подручные материалы) и выразительные средства изобразительных (пластических) иску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>сств в тв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>орческой деятельности;</w:t>
      </w:r>
    </w:p>
    <w:p w:rsidR="00BD0FD4" w:rsidRDefault="00BD0FD4" w:rsidP="00BD0FD4">
      <w:pPr>
        <w:tabs>
          <w:tab w:val="left" w:pos="9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анализировать содержание, образный язык произведений разных видов и жанров изобразительного искусства и определять средства художественной выразительности (линия, цвет, тон, объем, светотень, перспектива, композиция);</w:t>
      </w:r>
    </w:p>
    <w:p w:rsidR="00BD0FD4" w:rsidRDefault="00BD0FD4" w:rsidP="00BD0FD4">
      <w:pPr>
        <w:tabs>
          <w:tab w:val="left" w:pos="9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ориентироваться в основных явлениях русского и мирового искусства, узнавать изученные произведения;</w:t>
      </w:r>
    </w:p>
    <w:p w:rsidR="00BD0FD4" w:rsidRDefault="00BD0FD4" w:rsidP="00BD0FD4">
      <w:pPr>
        <w:tabs>
          <w:tab w:val="left" w:pos="990"/>
        </w:tabs>
        <w:spacing w:before="60" w:after="60" w:line="252" w:lineRule="auto"/>
        <w:ind w:firstLine="360"/>
        <w:jc w:val="both"/>
        <w:rPr>
          <w:rFonts w:ascii="Times New Roman" w:hAnsi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i/>
          <w:color w:val="000000"/>
          <w:sz w:val="24"/>
          <w:shd w:val="clear" w:color="auto" w:fill="FFFFFF"/>
        </w:rPr>
        <w:t>использовать приобретенные знания и умения в практической деятельности и повседневной жизни:</w:t>
      </w:r>
    </w:p>
    <w:p w:rsidR="00BD0FD4" w:rsidRDefault="00BD0FD4" w:rsidP="00BD0FD4">
      <w:pPr>
        <w:tabs>
          <w:tab w:val="left" w:pos="9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для восприятия и оценки произведений искусства;</w:t>
      </w:r>
    </w:p>
    <w:p w:rsidR="00BD0FD4" w:rsidRDefault="00BD0FD4" w:rsidP="00BD0FD4">
      <w:pPr>
        <w:tabs>
          <w:tab w:val="left" w:pos="990"/>
        </w:tabs>
        <w:spacing w:after="12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самостоятельной творческой деятельности в рисунке и живописи (с натуры, по памяти, воображению), в иллюстрациях к произведениям литературы и музыки, декоративных и художественно-конструктивных работах (дизайн предмета, костюма, интерьера).</w:t>
      </w:r>
    </w:p>
    <w:p w:rsidR="00BD0FD4" w:rsidRDefault="00BD0FD4" w:rsidP="00BD0FD4">
      <w:pPr>
        <w:spacing w:before="60" w:after="12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b/>
          <w:sz w:val="24"/>
          <w:shd w:val="clear" w:color="auto" w:fill="FFFFFF"/>
        </w:rPr>
        <w:t>Учебно – методический комплект</w:t>
      </w:r>
      <w:r>
        <w:rPr>
          <w:rFonts w:ascii="Times New Roman" w:hAnsi="Times New Roman"/>
          <w:sz w:val="24"/>
          <w:shd w:val="clear" w:color="auto" w:fill="FFFFFF"/>
        </w:rPr>
        <w:t xml:space="preserve">, реализующий программу «Изобразительное искусство и художественный труд» в 7 классе включает: </w:t>
      </w:r>
    </w:p>
    <w:p w:rsidR="00BD0FD4" w:rsidRDefault="00BD0FD4" w:rsidP="00BD0FD4">
      <w:pPr>
        <w:tabs>
          <w:tab w:val="left" w:leader="underscore" w:pos="10290"/>
        </w:tabs>
        <w:spacing w:before="60"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– Пономарев, А. М.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Школа изобразительного искусства / А. М. Пономарев.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Просвещение, 2008;</w:t>
      </w:r>
    </w:p>
    <w:p w:rsidR="00BD0FD4" w:rsidRDefault="00BD0FD4" w:rsidP="00BD0FD4">
      <w:pPr>
        <w:tabs>
          <w:tab w:val="left" w:leader="underscore" w:pos="10290"/>
        </w:tabs>
        <w:spacing w:before="60"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Рылова, Л. Б.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Изобразительное искусство в школе / Л. Б. Рылова. – Ижевск, 2008; </w:t>
      </w:r>
    </w:p>
    <w:p w:rsidR="00BD0FD4" w:rsidRDefault="00BD0FD4" w:rsidP="00BD0FD4">
      <w:pPr>
        <w:tabs>
          <w:tab w:val="left" w:leader="underscore" w:pos="10290"/>
        </w:tabs>
        <w:spacing w:before="60"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Колокольников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, В. В.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Рисование в педагогическом училище / В. В.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Колокольников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Просвещение, 2005;</w:t>
      </w:r>
    </w:p>
    <w:p w:rsidR="00BD0FD4" w:rsidRDefault="00BD0FD4" w:rsidP="00BD0FD4">
      <w:pPr>
        <w:tabs>
          <w:tab w:val="left" w:leader="underscore" w:pos="10290"/>
        </w:tabs>
        <w:spacing w:before="60"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Ростовцев, Н. Н.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Методика преподавания изобразительного искусства в школе / Н. Н. Ростовцев.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spellStart"/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>Агар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, 2008;</w:t>
      </w:r>
    </w:p>
    <w:p w:rsidR="00BD0FD4" w:rsidRDefault="00BD0FD4" w:rsidP="008140B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Фомина, Н. Н.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Изобразительное искусство и художественный труд. 5–8 классы. / Н. Н. Фомина.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Просвещение, 2005</w:t>
      </w:r>
      <w:r w:rsidR="008140B9">
        <w:rPr>
          <w:rFonts w:ascii="Times New Roman" w:hAnsi="Times New Roman"/>
          <w:sz w:val="24"/>
          <w:shd w:val="clear" w:color="auto" w:fill="FFFFFF"/>
        </w:rPr>
        <w:t>;</w:t>
      </w:r>
    </w:p>
    <w:p w:rsidR="00713281" w:rsidRDefault="00713281" w:rsidP="008140B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</w:p>
    <w:p w:rsidR="00713281" w:rsidRDefault="00713281" w:rsidP="008140B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</w:p>
    <w:p w:rsidR="00713281" w:rsidRDefault="00713281" w:rsidP="008140B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</w:p>
    <w:p w:rsidR="00713281" w:rsidRDefault="00713281" w:rsidP="008140B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</w:p>
    <w:p w:rsidR="00713281" w:rsidRDefault="00713281" w:rsidP="008140B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</w:p>
    <w:p w:rsidR="00713281" w:rsidRPr="008140B9" w:rsidRDefault="00713281" w:rsidP="008140B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</w:p>
    <w:tbl>
      <w:tblPr>
        <w:tblpPr w:leftFromText="180" w:rightFromText="180" w:vertAnchor="text" w:horzAnchor="margin" w:tblpY="162"/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2268"/>
        <w:gridCol w:w="708"/>
        <w:gridCol w:w="1276"/>
        <w:gridCol w:w="1559"/>
        <w:gridCol w:w="1418"/>
        <w:gridCol w:w="2410"/>
        <w:gridCol w:w="2409"/>
        <w:gridCol w:w="1418"/>
        <w:gridCol w:w="1276"/>
      </w:tblGrid>
      <w:tr w:rsidR="00F546CC" w:rsidRPr="006A5CED" w:rsidTr="00F546CC">
        <w:tc>
          <w:tcPr>
            <w:tcW w:w="534" w:type="dxa"/>
            <w:vMerge w:val="restart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708" w:type="dxa"/>
            <w:vMerge w:val="restart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Кол – </w:t>
            </w: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Тип урока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F546CC" w:rsidRPr="006A5CED" w:rsidTr="00F546CC">
        <w:trPr>
          <w:trHeight w:val="1294"/>
        </w:trPr>
        <w:tc>
          <w:tcPr>
            <w:tcW w:w="534" w:type="dxa"/>
            <w:vMerge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Изображение фигуры человека в истории искусства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Познакомить с изображением человека в древних культурах  Египта, Индии, Греции. Аналитические зарисовки изображений фигуры человека, характерных для разных древних культур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Найти изображение спортсменов и артистов балета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Пропорции и строение фигуры человека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Устные ответы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Дать знания о конструкции фигуры человека и основных пропорциях. Зарисовки схемы фигуры человека, схема движения человека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Преобразовать схему в реалистический рисунок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 Красота и выразительность пропорций человека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 –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Изучить пропорции тела человека как одно из выразительных средств в искусстве. Изображение двух конкретных фигур: «Тяжелоатлет и гимнаст» или « Силач и балерина»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Подумать в чём состоит красота, выразительность движений человека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Красота  движений человека</w:t>
            </w: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 –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Дать знания о пластике и  выразительности фигур человека. Изображение бегущих фигур на полосе бумаги на тему: «Эстафета», «Охота».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Понаблюдать за играющими в спортивные игры детьми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Красота согласованности движений людей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 –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Развить и закрепить навыки по выполнению пропорций фигуры человека,  изображение композиции «Спортивная игра»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Дорисовать лица, волосы, одежду  фигур, принести пластилин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Лепка фигуры человека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практической работы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 –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Познакомить с изображением фигуры человека в истории    скульптуры, лепка фигуры человека в движении на сюжетной основе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Уточнить пропорции, проработать детали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Набросок фигуры человека с натуры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Устные ответы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Дать знания о наброске как виде искусства, особенностях и видах набросков, выполнение набросков с натуры фигуры человека (одноклассников)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Дорисовать один из вариантов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Учимся создавать образ человека по впечатлению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 –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Научит создавать  характерный образ героя на литературной основе. Выполнить 2 – 3 композиционных рисунков разных по характеру героев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Поискать типажи выразительные позы для своих героев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Понимание красоты человека в европейском и русском искусстве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Повторительно – обобщающий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Закрепить знания, умения и навыки по теме «Изображение фигуры человека» Обобщение темы четверти. Беседа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художественные принадлежности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Поэзия повседневной жизни в искусстве разных народов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Познакомить с картиной мира и представлением о ценностях жизни в изображении повседневности у разных народов. Изображение выдранных мотивов из жизни разных народов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рисунок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Тематическая картина. Бытовой и исторический жанр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Дать знания о понятии «жанр», о подвижности границ между  жанрами. Беседа о восприятии произведений искусства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Подобрать иллюстративный материал по данной теме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Сюжет и содержание в картине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 xml:space="preserve">Научить понимать сюжет, тему и содержание в произведениях </w:t>
            </w:r>
            <w:proofErr w:type="gramStart"/>
            <w:r w:rsidRPr="006A5CED">
              <w:rPr>
                <w:rFonts w:ascii="Times New Roman" w:hAnsi="Times New Roman"/>
                <w:sz w:val="20"/>
                <w:szCs w:val="20"/>
              </w:rPr>
              <w:t>ИЗО</w:t>
            </w:r>
            <w:proofErr w:type="gramEnd"/>
            <w:r w:rsidRPr="006A5CED">
              <w:rPr>
                <w:rFonts w:ascii="Times New Roman" w:hAnsi="Times New Roman"/>
                <w:sz w:val="20"/>
                <w:szCs w:val="20"/>
              </w:rPr>
              <w:t>. Работа над композицией в бытовом жанре «Завтрак», «Чтение письма» ит.д.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Понаблюдать за людьми на улицах города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Жизнь каждого дня – большая тема в искусстве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 xml:space="preserve">Познакомить с произведениями искусства на темы будней и их значение в жизни человека. Изображение жизни людей на улице «У киоска», «Во дворе», «У витрины  магазина» и.т.п. 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композицию в цвете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Жизнь в моём городе в прошлых  веках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 xml:space="preserve"> Развивать интерес к  истории и укладу жизни своего народа, создание композиции на тему жизни людей своего города в </w:t>
            </w:r>
            <w:proofErr w:type="gramStart"/>
            <w:r w:rsidRPr="006A5CED">
              <w:rPr>
                <w:rFonts w:ascii="Times New Roman" w:hAnsi="Times New Roman"/>
                <w:sz w:val="20"/>
                <w:szCs w:val="20"/>
              </w:rPr>
              <w:t>пошлом</w:t>
            </w:r>
            <w:proofErr w:type="gramEnd"/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Понаблюдать за людьми на улицах города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Жизнь моей улицы, моего города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 –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Развивать творческую самостоятельность в выборе сюжета и его воплощении, изображение графической композиции «На нашей улице»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Поискать изображения в искусстве праздничных сюжетов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  <w:shd w:val="clear" w:color="auto" w:fill="auto"/>
          </w:tcPr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Праздник и карнавал в изобразительном искусстве</w:t>
            </w: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Выполнение тестовых заданий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Дать знания о празднике как ярком проявлении народного духа, национального характера. Создание композиции в техника коллажа на тему праздника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 художественное оформление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Исторические и мифологические темы в искусстве разных эпох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Вопросно – ответнаяработа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Познакомить с особым языком изображения в христианском искусстве Средних веков. Создание композиции на библейские темы соответственно возрасту и практическим возможностям детей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Продумать композицию до конца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Тематическая картина в русском искусстве 19 века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Индивидуальный опрос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Дать знания о понятии жанр и системе жанров вИЗО, развивать интерес к повседневному бытию человека, познакомить с бытовым жанром в искусстве Беседа на тему восприятий произведений искусства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 Изобразить  бытовую сценку в графике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 чего начинается картина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Интегри</w:t>
            </w:r>
            <w:r w:rsidRPr="006A5CED">
              <w:rPr>
                <w:rFonts w:ascii="Times New Roman" w:hAnsi="Times New Roman"/>
                <w:sz w:val="24"/>
                <w:szCs w:val="24"/>
              </w:rPr>
              <w:t>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Индивидуальный опрос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Познакомить с процессом создания картины, с эскизом. Выполнить один или несколько эскизов на заинтересовавшую тему истории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иллюстративный материал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Процесс работы над тематической картиной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 xml:space="preserve">Научить приемам работы по созданию сюжетной картины. Подготовка материала. Выполнение эскизов и зарисовок. 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этюд по одной из зарисовок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 каждой картине есть главные герои</w:t>
            </w: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Научить создавать образ одного из главных героев события, который станет центральным образом композиции. Изобразить одного из главных героев – портрет или фигуру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Сделать эскизы своего замысла композиции, 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Историческое событие происходит в среде природы и архитектуры своего времени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Вопросно-ответная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Дать знания о роли среды (архитектурной, пейзажа) в создании исторической картины. Изображение места действия для выбранного исторического события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Понаблюдать за состоянием природы или за освещением в интерьере. Выполнить зарисовку интерьера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Библейские темы в изобразительном искусстве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– конференция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Вопросно-ответная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Познакомить с библейскими темами в изобразительном искусстве, современными и вечными человеческими отношениями, беседа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Посмотреть иллюстрации к Библии, принести пластилин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Монументальная скульптура и образ истории народа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Дать знания о роли монументальных памятников в формировании исторической памяти. Изучить героические образы в скульптуре. Создание проекта памятника, посвященному историческому событию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работу над проектом. Творческие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Композиция – обобщение своих знаний и отношений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Научить создавать композицию по эскизу, развивать творческую самостоятельность. Выполнить Композицию на историческую тему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работу в графике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268" w:type="dxa"/>
            <w:shd w:val="clear" w:color="auto" w:fill="auto"/>
          </w:tcPr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Место и роль картины в искусстве 20 века</w:t>
            </w: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Повторительно – обобщающий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Тесты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Познакомить с многообразием направлений и языков изображения в искусстве 20 века. Дискуссия о современном искусстве.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книжные иллюстрации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Искусство иллюстрации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Индивидуальный опрос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 xml:space="preserve">Дать знания об иллюстрации, об отношении иллюстрации к предмету рассказа, о способности иллюстрации выражать глубинные  смыслы литературного произведения. Выполнить эскизы </w:t>
            </w:r>
            <w:proofErr w:type="gramStart"/>
            <w:r w:rsidRPr="006A5CED">
              <w:rPr>
                <w:rFonts w:ascii="Times New Roman" w:hAnsi="Times New Roman"/>
                <w:sz w:val="20"/>
                <w:szCs w:val="20"/>
              </w:rPr>
              <w:t>будущих</w:t>
            </w:r>
            <w:proofErr w:type="gramEnd"/>
            <w:r w:rsidRPr="006A5CED">
              <w:rPr>
                <w:rFonts w:ascii="Times New Roman" w:hAnsi="Times New Roman"/>
                <w:sz w:val="20"/>
                <w:szCs w:val="20"/>
              </w:rPr>
              <w:t xml:space="preserve"> иллюстрации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работу в технике гуашь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Слово и изображение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Вопросно-ответная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Рассказать об иллюстрации как форме взаимосвязи слова с изображением. Отразить в иллюстрации характер одежды героев, характер построек и помещений и др.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Подобрать иллюстративный материал по данной теме 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Конструктивное и декоративное начало в изобразительном искусстве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практической работы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Дать знания о композиции как конструировании реальности в пространстве картины. Научить делать конструктивный анализ произведений изобразительного искусства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художественные принадлежности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  <w:shd w:val="clear" w:color="auto" w:fill="auto"/>
          </w:tcPr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Зрительские умения и их значения для современного человека</w:t>
            </w: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практической работы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 xml:space="preserve">Учить понимать произведения  </w:t>
            </w:r>
            <w:proofErr w:type="gramStart"/>
            <w:r w:rsidRPr="006A5CED">
              <w:rPr>
                <w:rFonts w:ascii="Times New Roman" w:hAnsi="Times New Roman"/>
                <w:sz w:val="20"/>
                <w:szCs w:val="20"/>
              </w:rPr>
              <w:t>ИЗО</w:t>
            </w:r>
            <w:proofErr w:type="gramEnd"/>
            <w:r w:rsidRPr="006A5CED">
              <w:rPr>
                <w:rFonts w:ascii="Times New Roman" w:hAnsi="Times New Roman"/>
                <w:sz w:val="20"/>
                <w:szCs w:val="20"/>
              </w:rPr>
              <w:t>: предметный уровень и уровень сюжета, уровень эмоциональной оценки и т.п. нарисовать композицию на свободную тему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композицию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История искусства и история человечества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Повторительно – обобщающий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Индивидуальные задания 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Познакомить с историко-художественным процессом в искусстве, развивать кругозор. Выполнить эскизы по материалам произведений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Повторить пройденный материал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Стиль и направление в изобразительном искусстве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Вопросно-ответная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Познакомить с понятием: стиль как художественное выражение восприятие мира. Анализ произведений с точки зрения принадлежности их стилю, направлению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задания, написать реферат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Личность художника и мир его времени в произведениях искусства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Познакомить с великими художниками в истории искусства и их произведениями. Выполнить копию с произведения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рисунок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Крупнейшие музеи изобразительного искусства и их роль в культуре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творчества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Дать знания о российских и зарубежных музеях. Беседа о  высочайшей ценности музейных собраний и естественной потребности людей в общении с искусством</w:t>
            </w:r>
          </w:p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Подобрать иллюстрации, репродукции картин художников для создания альбома</w:t>
            </w: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CC" w:rsidRPr="006A5CED" w:rsidTr="00F546CC">
        <w:tc>
          <w:tcPr>
            <w:tcW w:w="534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26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Альбом по искусству, его композиция и шрифтовое решение обложки</w:t>
            </w:r>
          </w:p>
        </w:tc>
        <w:tc>
          <w:tcPr>
            <w:tcW w:w="70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закрепления</w:t>
            </w:r>
          </w:p>
        </w:tc>
        <w:tc>
          <w:tcPr>
            <w:tcW w:w="155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410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20"/>
                <w:szCs w:val="20"/>
              </w:rPr>
              <w:t>Дать элементарные сведения о композиции альбома по искусству, о культуре  решения альбомного листа с текстами, репродукциями. Работа над созданием альбома.</w:t>
            </w:r>
          </w:p>
        </w:tc>
        <w:tc>
          <w:tcPr>
            <w:tcW w:w="2409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F546CC" w:rsidRPr="006A5CED" w:rsidRDefault="00F546CC" w:rsidP="00681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546CC" w:rsidRPr="006A5CED" w:rsidRDefault="00F546CC" w:rsidP="00F546C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D0FD4" w:rsidRDefault="00BD0FD4" w:rsidP="00BD0F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0FD4" w:rsidRDefault="00BD0FD4" w:rsidP="00BD0F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0FD4" w:rsidRDefault="00BD0FD4" w:rsidP="00BD0F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0FD4" w:rsidRDefault="00BD0FD4" w:rsidP="00BD0F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0FD4" w:rsidRDefault="00BD0FD4" w:rsidP="00BD0F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0FD4" w:rsidRDefault="00BD0FD4" w:rsidP="00BD0F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0FD4" w:rsidRDefault="00BD0FD4" w:rsidP="00BD0F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0FD4" w:rsidRDefault="00BD0FD4" w:rsidP="00BD0F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0FD4" w:rsidRDefault="00BD0FD4" w:rsidP="00BD0F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0FD4" w:rsidRDefault="00BD0FD4" w:rsidP="00BD0F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0FD4" w:rsidRDefault="00BD0FD4" w:rsidP="00BD0F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0FD4" w:rsidRDefault="00BD0FD4" w:rsidP="00BD0FD4">
      <w:pPr>
        <w:pStyle w:val="a3"/>
        <w:rPr>
          <w:rFonts w:ascii="Times New Roman" w:hAnsi="Times New Roman"/>
          <w:b/>
          <w:sz w:val="24"/>
          <w:szCs w:val="24"/>
        </w:rPr>
      </w:pPr>
    </w:p>
    <w:p w:rsidR="0081224F" w:rsidRDefault="0081224F"/>
    <w:sectPr w:rsidR="0081224F" w:rsidSect="00513EF8">
      <w:pgSz w:w="16838" w:h="11906" w:orient="landscape"/>
      <w:pgMar w:top="71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C150B7"/>
    <w:multiLevelType w:val="hybridMultilevel"/>
    <w:tmpl w:val="55DC7152"/>
    <w:lvl w:ilvl="0" w:tplc="A558BF5C">
      <w:start w:val="7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CD86CA1"/>
    <w:multiLevelType w:val="hybridMultilevel"/>
    <w:tmpl w:val="7688CAD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D0FD4"/>
    <w:rsid w:val="0000042C"/>
    <w:rsid w:val="0004263B"/>
    <w:rsid w:val="000531A4"/>
    <w:rsid w:val="00073029"/>
    <w:rsid w:val="00084F6E"/>
    <w:rsid w:val="00093262"/>
    <w:rsid w:val="000B4BF1"/>
    <w:rsid w:val="000B7778"/>
    <w:rsid w:val="000D3DBF"/>
    <w:rsid w:val="000D55B4"/>
    <w:rsid w:val="000E5C3F"/>
    <w:rsid w:val="001014DD"/>
    <w:rsid w:val="00106934"/>
    <w:rsid w:val="0013326D"/>
    <w:rsid w:val="0016091A"/>
    <w:rsid w:val="001F1BAF"/>
    <w:rsid w:val="00214B92"/>
    <w:rsid w:val="00236395"/>
    <w:rsid w:val="002B36F7"/>
    <w:rsid w:val="002B3C2B"/>
    <w:rsid w:val="00310F61"/>
    <w:rsid w:val="003206D7"/>
    <w:rsid w:val="00322E63"/>
    <w:rsid w:val="00354FC3"/>
    <w:rsid w:val="003561E4"/>
    <w:rsid w:val="00372C56"/>
    <w:rsid w:val="003743BD"/>
    <w:rsid w:val="003E75B1"/>
    <w:rsid w:val="00416F49"/>
    <w:rsid w:val="004234E2"/>
    <w:rsid w:val="004512E3"/>
    <w:rsid w:val="004C3E1C"/>
    <w:rsid w:val="004F404F"/>
    <w:rsid w:val="004F4318"/>
    <w:rsid w:val="005062DD"/>
    <w:rsid w:val="00512E00"/>
    <w:rsid w:val="00530515"/>
    <w:rsid w:val="00560D73"/>
    <w:rsid w:val="005D79B2"/>
    <w:rsid w:val="006127E2"/>
    <w:rsid w:val="00625B19"/>
    <w:rsid w:val="006747A3"/>
    <w:rsid w:val="00681D2C"/>
    <w:rsid w:val="006E071A"/>
    <w:rsid w:val="007018C8"/>
    <w:rsid w:val="007035D4"/>
    <w:rsid w:val="00713281"/>
    <w:rsid w:val="00717D3B"/>
    <w:rsid w:val="00742C6D"/>
    <w:rsid w:val="007549B2"/>
    <w:rsid w:val="00767714"/>
    <w:rsid w:val="00774F5A"/>
    <w:rsid w:val="007B4E16"/>
    <w:rsid w:val="007C74B4"/>
    <w:rsid w:val="007C7B19"/>
    <w:rsid w:val="007D3279"/>
    <w:rsid w:val="0081224F"/>
    <w:rsid w:val="008140B9"/>
    <w:rsid w:val="00822834"/>
    <w:rsid w:val="00827438"/>
    <w:rsid w:val="00827736"/>
    <w:rsid w:val="00836B65"/>
    <w:rsid w:val="00846E16"/>
    <w:rsid w:val="00855267"/>
    <w:rsid w:val="008A1122"/>
    <w:rsid w:val="008A3B11"/>
    <w:rsid w:val="008B2C04"/>
    <w:rsid w:val="008B6F15"/>
    <w:rsid w:val="008C1D28"/>
    <w:rsid w:val="008C2CB7"/>
    <w:rsid w:val="008C4A7C"/>
    <w:rsid w:val="008C778E"/>
    <w:rsid w:val="008E69C2"/>
    <w:rsid w:val="008E6C40"/>
    <w:rsid w:val="0094493A"/>
    <w:rsid w:val="00977A36"/>
    <w:rsid w:val="00983FE8"/>
    <w:rsid w:val="009A200A"/>
    <w:rsid w:val="009C70BA"/>
    <w:rsid w:val="009E1CC7"/>
    <w:rsid w:val="009E3DFD"/>
    <w:rsid w:val="009F3E34"/>
    <w:rsid w:val="00A622E2"/>
    <w:rsid w:val="00A6419A"/>
    <w:rsid w:val="00A74101"/>
    <w:rsid w:val="00A764F9"/>
    <w:rsid w:val="00A97366"/>
    <w:rsid w:val="00AD6113"/>
    <w:rsid w:val="00AE522C"/>
    <w:rsid w:val="00AE7A56"/>
    <w:rsid w:val="00B04567"/>
    <w:rsid w:val="00B1312C"/>
    <w:rsid w:val="00B416D2"/>
    <w:rsid w:val="00BA0271"/>
    <w:rsid w:val="00BA53E6"/>
    <w:rsid w:val="00BB5A51"/>
    <w:rsid w:val="00BD0FD4"/>
    <w:rsid w:val="00BD599F"/>
    <w:rsid w:val="00BE1A51"/>
    <w:rsid w:val="00BF3688"/>
    <w:rsid w:val="00C16662"/>
    <w:rsid w:val="00CA79C1"/>
    <w:rsid w:val="00CB0120"/>
    <w:rsid w:val="00CF2383"/>
    <w:rsid w:val="00CF47A0"/>
    <w:rsid w:val="00D073D3"/>
    <w:rsid w:val="00D154B3"/>
    <w:rsid w:val="00D2172D"/>
    <w:rsid w:val="00D259D7"/>
    <w:rsid w:val="00DC01FC"/>
    <w:rsid w:val="00DC71DE"/>
    <w:rsid w:val="00E16F73"/>
    <w:rsid w:val="00E35B0E"/>
    <w:rsid w:val="00E40625"/>
    <w:rsid w:val="00E66A60"/>
    <w:rsid w:val="00E759C3"/>
    <w:rsid w:val="00EA64B6"/>
    <w:rsid w:val="00F546CC"/>
    <w:rsid w:val="00F96B67"/>
    <w:rsid w:val="00FB6E64"/>
    <w:rsid w:val="00FE63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F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0FD4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F54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46C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F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0FD4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F54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46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13</Pages>
  <Words>2948</Words>
  <Characters>16807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нигматзянова</dc:creator>
  <cp:lastModifiedBy>User</cp:lastModifiedBy>
  <cp:revision>3</cp:revision>
  <cp:lastPrinted>2014-02-25T15:21:00Z</cp:lastPrinted>
  <dcterms:created xsi:type="dcterms:W3CDTF">2015-02-02T16:54:00Z</dcterms:created>
  <dcterms:modified xsi:type="dcterms:W3CDTF">2015-02-02T17:26:00Z</dcterms:modified>
</cp:coreProperties>
</file>